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电气与自动化工程学院第</w:t>
      </w:r>
      <w:r>
        <w:rPr>
          <w:rFonts w:ascii="黑体" w:hAnsi="黑体" w:eastAsia="黑体"/>
          <w:b/>
          <w:sz w:val="36"/>
          <w:szCs w:val="36"/>
        </w:rPr>
        <w:t>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sz w:val="36"/>
          <w:szCs w:val="36"/>
        </w:rPr>
        <w:t>届学生会主席团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及社团负责人</w:t>
      </w:r>
      <w:r>
        <w:rPr>
          <w:rFonts w:hint="eastAsia" w:ascii="黑体" w:hAnsi="黑体" w:eastAsia="黑体"/>
          <w:b/>
          <w:sz w:val="36"/>
          <w:szCs w:val="36"/>
        </w:rPr>
        <w:t>岗位职责及竞选条件</w:t>
      </w:r>
    </w:p>
    <w:tbl>
      <w:tblPr>
        <w:tblStyle w:val="5"/>
        <w:tblW w:w="13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61"/>
        <w:gridCol w:w="3559"/>
        <w:gridCol w:w="4062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职务名称</w:t>
            </w: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人数</w:t>
            </w:r>
          </w:p>
        </w:tc>
        <w:tc>
          <w:tcPr>
            <w:tcW w:w="76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工作职能</w:t>
            </w:r>
          </w:p>
        </w:tc>
        <w:tc>
          <w:tcPr>
            <w:tcW w:w="316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竞选条件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学生会主席团成员</w:t>
            </w: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59" w:type="dxa"/>
            <w:vMerge w:val="restart"/>
            <w:vAlign w:val="center"/>
          </w:tcPr>
          <w:p>
            <w:pPr>
              <w:spacing w:line="40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.全面主持学生会工作，制定学生会的发展规划，对学生会工作进行合理部署和安排；</w:t>
            </w:r>
          </w:p>
          <w:p>
            <w:pPr>
              <w:spacing w:line="40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.发挥学生会自我教育、自我管理、自我服务和自我监督的作用，代表学生积极参与学院的建设和发展，强化思想引领，维护学生合法权益；</w:t>
            </w:r>
          </w:p>
          <w:p>
            <w:pPr>
              <w:pStyle w:val="4"/>
              <w:spacing w:line="4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.带领学生会开展高层次、高品质的学生品牌活动，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监督各部门日常工作与活动情况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审批各部门的活动方案与总结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spacing w:line="40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加强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学生会干部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的沟通交流,及时了解情况和工作进度。及时掌握学生会干事的思想和工作情况、及时向上级汇报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；</w:t>
            </w:r>
          </w:p>
          <w:p>
            <w:pPr>
              <w:spacing w:line="40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.负责学生会内部的思想、组织、作风和制度建设；</w:t>
            </w:r>
          </w:p>
          <w:p>
            <w:pPr>
              <w:spacing w:line="40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6.完成学校、学院交办的其他任务。</w:t>
            </w:r>
          </w:p>
        </w:tc>
        <w:tc>
          <w:tcPr>
            <w:tcW w:w="4062" w:type="dxa"/>
            <w:vAlign w:val="center"/>
          </w:tcPr>
          <w:p>
            <w:pPr>
              <w:pStyle w:val="4"/>
              <w:spacing w:line="4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全面负责学生会工作；积极整合资源，服务全院学生；指导和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监督各部门开展工作，保证学生会正常运转。</w:t>
            </w:r>
          </w:p>
        </w:tc>
        <w:tc>
          <w:tcPr>
            <w:tcW w:w="3168" w:type="dxa"/>
            <w:vMerge w:val="restart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1.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学生会主席团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名）：电气学院201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级、20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级本科生；阳光社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社长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（1名）、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心悦斋会长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（1名）、新媒体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运营中心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主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任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（1名）：电气学院20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级本科生；</w:t>
            </w:r>
          </w:p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2.坚持党的领导，坚持正确的政治方向，坚定“四个自信”，牢固树立“四个意识”，模范遵守校纪校规，无处分记录；</w:t>
            </w:r>
          </w:p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3.德才兼备，身心健康，学习成绩优异；专业排名不低于30%,</w:t>
            </w:r>
            <w:r>
              <w:rPr>
                <w:rFonts w:asciiTheme="minorEastAsia" w:hAnsiTheme="minorEastAsia"/>
                <w:sz w:val="18"/>
                <w:szCs w:val="18"/>
              </w:rPr>
              <w:t>且无课业不及格情况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;</w:t>
            </w:r>
          </w:p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4.严于律己，以身作则，在学生中具有引领示范作用；</w:t>
            </w:r>
          </w:p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5.具有强烈的事业心和责任感，具备较强的组织协调能力、语言文字表达能力、团队协作和创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8"/>
                <w:szCs w:val="18"/>
              </w:rPr>
              <w:t>新意识；</w:t>
            </w:r>
          </w:p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6.担任过各级学生干部者优先。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阳光社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社长</w:t>
            </w: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3559" w:type="dxa"/>
            <w:vMerge w:val="continue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62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全面负责各项志愿活动；建立院内志愿服务平台；培训志愿服务队伍；分管医院服务部、社区服务部、综合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事务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部。</w:t>
            </w:r>
          </w:p>
        </w:tc>
        <w:tc>
          <w:tcPr>
            <w:tcW w:w="31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心悦斋</w:t>
            </w:r>
          </w:p>
          <w:p>
            <w:pPr>
              <w:spacing w:line="400" w:lineRule="exact"/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会长</w:t>
            </w: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3559" w:type="dxa"/>
            <w:vMerge w:val="continue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62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全面负责各项心理活动；积极响应各类校级心理活动；分管心理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文建部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和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心理文艺部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。</w:t>
            </w:r>
          </w:p>
        </w:tc>
        <w:tc>
          <w:tcPr>
            <w:tcW w:w="31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新媒体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运营中心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任</w:t>
            </w: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3559" w:type="dxa"/>
            <w:vMerge w:val="continue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62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全面负责学院宣传和推广工作；运营学院公众号平台；负责活动的宣传；分管媒体运营部、信息采集部、技术保障部。</w:t>
            </w:r>
          </w:p>
        </w:tc>
        <w:tc>
          <w:tcPr>
            <w:tcW w:w="3168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jc w:val="left"/>
        <w:rPr>
          <w:rFonts w:ascii="黑体" w:hAnsi="黑体" w:eastAsia="黑体"/>
          <w:b/>
          <w:color w:val="FF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16"/>
    <w:rsid w:val="00043B01"/>
    <w:rsid w:val="000B7F24"/>
    <w:rsid w:val="00100575"/>
    <w:rsid w:val="001857BD"/>
    <w:rsid w:val="001A5FD7"/>
    <w:rsid w:val="001B06AC"/>
    <w:rsid w:val="001F4233"/>
    <w:rsid w:val="00203F08"/>
    <w:rsid w:val="00236D78"/>
    <w:rsid w:val="0027050E"/>
    <w:rsid w:val="00356932"/>
    <w:rsid w:val="00363E1E"/>
    <w:rsid w:val="0037528C"/>
    <w:rsid w:val="0039559A"/>
    <w:rsid w:val="003C5B0D"/>
    <w:rsid w:val="00410667"/>
    <w:rsid w:val="00421E16"/>
    <w:rsid w:val="004475A1"/>
    <w:rsid w:val="0052210E"/>
    <w:rsid w:val="005B1CE2"/>
    <w:rsid w:val="005E3570"/>
    <w:rsid w:val="00613E16"/>
    <w:rsid w:val="00614584"/>
    <w:rsid w:val="006228DD"/>
    <w:rsid w:val="00662388"/>
    <w:rsid w:val="006F221C"/>
    <w:rsid w:val="00731F32"/>
    <w:rsid w:val="00797638"/>
    <w:rsid w:val="007A1FA8"/>
    <w:rsid w:val="007B6CD4"/>
    <w:rsid w:val="007C4689"/>
    <w:rsid w:val="007D26F2"/>
    <w:rsid w:val="0086745C"/>
    <w:rsid w:val="008A1946"/>
    <w:rsid w:val="008F25AD"/>
    <w:rsid w:val="00964E6A"/>
    <w:rsid w:val="009A14C6"/>
    <w:rsid w:val="00A54E28"/>
    <w:rsid w:val="00A70459"/>
    <w:rsid w:val="00A95AA9"/>
    <w:rsid w:val="00B213EC"/>
    <w:rsid w:val="00B57D6E"/>
    <w:rsid w:val="00C60A4A"/>
    <w:rsid w:val="00C85B64"/>
    <w:rsid w:val="00C90863"/>
    <w:rsid w:val="00CD4C41"/>
    <w:rsid w:val="00D21266"/>
    <w:rsid w:val="00D64A72"/>
    <w:rsid w:val="00D70B2F"/>
    <w:rsid w:val="00D8049B"/>
    <w:rsid w:val="00D838F0"/>
    <w:rsid w:val="00DB077E"/>
    <w:rsid w:val="00E158A8"/>
    <w:rsid w:val="00E2093D"/>
    <w:rsid w:val="00E3186A"/>
    <w:rsid w:val="00E47E2F"/>
    <w:rsid w:val="00EA1C45"/>
    <w:rsid w:val="00F926EB"/>
    <w:rsid w:val="12CC7671"/>
    <w:rsid w:val="2BDA7BF3"/>
    <w:rsid w:val="2E395949"/>
    <w:rsid w:val="35910DC4"/>
    <w:rsid w:val="38F1258C"/>
    <w:rsid w:val="39647F46"/>
    <w:rsid w:val="3C2A3C91"/>
    <w:rsid w:val="4ED65521"/>
    <w:rsid w:val="7DD0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HTML 预设格式 Char"/>
    <w:basedOn w:val="7"/>
    <w:link w:val="4"/>
    <w:qFormat/>
    <w:uiPriority w:val="99"/>
    <w:rPr>
      <w:rFonts w:ascii="宋体" w:hAnsi="宋体" w:cs="宋体"/>
      <w:sz w:val="24"/>
      <w:szCs w:val="2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801</Characters>
  <Lines>6</Lines>
  <Paragraphs>1</Paragraphs>
  <TotalTime>86</TotalTime>
  <ScaleCrop>false</ScaleCrop>
  <LinksUpToDate>false</LinksUpToDate>
  <CharactersWithSpaces>940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2018-06-04T07:49:00Z</dcterms:created>
  <dc:creator>朱峻宏</dc:creator>
  <cp:lastModifiedBy>Eternal</cp:lastModifiedBy>
  <dcterms:modified xsi:type="dcterms:W3CDTF">2021-08-15T10:44:34Z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7F430C0ACDF2416D94747C678B234FCF</vt:lpwstr>
  </property>
</Properties>
</file>